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5B" w:rsidRDefault="00536930" w:rsidP="00D97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CF5C60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D97ED7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5A53D4" w:rsidRPr="004A2D8C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D97ED7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5A53D4" w:rsidRPr="004A2D8C">
        <w:rPr>
          <w:rFonts w:ascii="Times New Roman" w:hAnsi="Times New Roman" w:cs="Times New Roman"/>
          <w:b/>
          <w:i/>
          <w:sz w:val="28"/>
          <w:szCs w:val="28"/>
          <w:u w:val="single"/>
        </w:rPr>
        <w:t>.2024 г</w:t>
      </w:r>
      <w:r w:rsidR="00D97E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09.00 часов </w:t>
      </w:r>
      <w:r w:rsidR="00CC43B1">
        <w:rPr>
          <w:rFonts w:ascii="Times New Roman" w:hAnsi="Times New Roman" w:cs="Times New Roman"/>
          <w:b/>
          <w:sz w:val="28"/>
          <w:szCs w:val="28"/>
        </w:rPr>
        <w:t xml:space="preserve">ПО ПРОДАЖЕ МУНИЦИПАЛЬНОГО ИМУЩЕСТВА </w:t>
      </w:r>
      <w:r w:rsidR="00AC0879">
        <w:rPr>
          <w:rFonts w:ascii="Times New Roman" w:hAnsi="Times New Roman" w:cs="Times New Roman"/>
          <w:b/>
          <w:sz w:val="28"/>
          <w:szCs w:val="28"/>
        </w:rPr>
        <w:t xml:space="preserve">ПОСРЕДСТВОМ ПУБЛИЧНОГО ПРЕДЛОЖЕНИЯ </w:t>
      </w:r>
      <w:r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892"/>
      </w:tblGrid>
      <w:tr w:rsidR="00964959" w:rsidTr="00056A35">
        <w:tc>
          <w:tcPr>
            <w:tcW w:w="456" w:type="dxa"/>
          </w:tcPr>
          <w:p w:rsidR="00964959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, в лице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: РТ,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 xml:space="preserve">Новошешминский район, с. Новошешминск, ул.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Ленина, д. 37 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43B1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931A3B">
              <w:rPr>
                <w:rFonts w:ascii="Times New Roman" w:eastAsia="Times New Roman" w:hAnsi="Times New Roman" w:cs="Times New Roman"/>
                <w:lang w:eastAsia="ru-RU"/>
              </w:rPr>
              <w:t>Новошешминского</w:t>
            </w:r>
            <w:r w:rsidR="00964959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Татарстан </w:t>
            </w:r>
            <w:r w:rsidRPr="00CC43B1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C43B1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8 (84348</w:t>
            </w:r>
            <w:r w:rsidRPr="000E079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2-25-47; 2-27-67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: P</w:t>
            </w:r>
            <w:r w:rsidR="00CC43B1">
              <w:rPr>
                <w:rFonts w:ascii="Times New Roman" w:eastAsia="Times New Roman" w:hAnsi="Times New Roman" w:cs="Times New Roman"/>
                <w:lang w:val="en-US" w:eastAsia="ru-RU"/>
              </w:rPr>
              <w:t>izo</w:t>
            </w:r>
            <w:r w:rsidR="00CC43B1" w:rsidRPr="00CC43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43B1">
              <w:rPr>
                <w:rFonts w:ascii="Times New Roman" w:eastAsia="Times New Roman" w:hAnsi="Times New Roman" w:cs="Times New Roman"/>
                <w:lang w:val="en-US" w:eastAsia="ru-RU"/>
              </w:rPr>
              <w:t>Nsm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@tatar.ru.</w:t>
            </w:r>
          </w:p>
          <w:p w:rsidR="00964959" w:rsidRPr="00AF7C25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632AA">
              <w:rPr>
                <w:b/>
              </w:rPr>
              <w:t>Ответственное лицо</w:t>
            </w:r>
            <w:r w:rsidRPr="00F632AA">
              <w:t xml:space="preserve"> – </w:t>
            </w:r>
            <w:r w:rsidR="00CC43B1">
              <w:t>Попкова Наталья Владимировна</w:t>
            </w:r>
            <w:r w:rsidRPr="00F632AA">
              <w:t>.</w:t>
            </w:r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2" w:type="dxa"/>
            <w:vAlign w:val="center"/>
          </w:tcPr>
          <w:p w:rsidR="00964959" w:rsidRPr="00F632AA" w:rsidRDefault="00964959" w:rsidP="00964959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2AA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приватизации:</w:t>
            </w:r>
            <w:r w:rsidR="00CC43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A53D4" w:rsidRPr="005A53D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дажа имущества посредством публичного предложения с открытой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формой подачи предложений о приобретении, проводимая в электронной форме.</w:t>
            </w:r>
          </w:p>
          <w:p w:rsidR="00964959" w:rsidRPr="00F632AA" w:rsidRDefault="00964959" w:rsidP="00D97ED7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32AA">
              <w:rPr>
                <w:rFonts w:ascii="Times New Roman" w:hAnsi="Times New Roman" w:cs="Times New Roman"/>
                <w:b/>
                <w:sz w:val="22"/>
                <w:szCs w:val="22"/>
              </w:rPr>
              <w:t>Продажа имущества проводится по правилам и в соответствии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с Федеральным Законом от 21.12.2001г. № 178-ФЗ «О приватизации государственного и муниципального имущества», Постановлением Правительства Российской Федерации от 27.08.2012г. № 860 «</w:t>
            </w:r>
            <w:r w:rsidRPr="00F632AA">
              <w:rPr>
                <w:rFonts w:ascii="Times New Roman" w:hAnsi="Times New Roman" w:cs="Times New Roman"/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форме»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, на основании 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распоряжения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4B99">
              <w:rPr>
                <w:rFonts w:ascii="Times New Roman" w:hAnsi="Times New Roman" w:cs="Times New Roman"/>
                <w:sz w:val="22"/>
                <w:szCs w:val="22"/>
              </w:rPr>
              <w:t>Палаты имущественных и земельных отношений</w:t>
            </w:r>
            <w:r w:rsidR="00CC43B1">
              <w:rPr>
                <w:rFonts w:ascii="Times New Roman" w:hAnsi="Times New Roman" w:cs="Times New Roman"/>
                <w:sz w:val="22"/>
                <w:szCs w:val="22"/>
              </w:rPr>
              <w:t xml:space="preserve"> Новошешминского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="000A399D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Татарстан 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97ED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8C00D3" w:rsidRPr="004602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60258" w:rsidRPr="00460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97E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6025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C00D3" w:rsidRPr="004602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60258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DF53FD" w:rsidRPr="004602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7ED7">
              <w:rPr>
                <w:rFonts w:ascii="Times New Roman" w:hAnsi="Times New Roman" w:cs="Times New Roman"/>
                <w:sz w:val="22"/>
                <w:szCs w:val="22"/>
              </w:rPr>
              <w:t>463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2" w:type="dxa"/>
            <w:vAlign w:val="center"/>
          </w:tcPr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продажи имущества (оператор электронной площадки):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Татарстан».</w:t>
            </w:r>
          </w:p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2AA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F632AA">
              <w:rPr>
                <w:rFonts w:ascii="Times New Roman" w:hAnsi="Times New Roman" w:cs="Times New Roman"/>
              </w:rPr>
              <w:t>: 420021, Республика Татарстан, г. Казань, ул. Московская, 55; телефон:292-95-17 – Голованов Михаил Юрьевич. Служба тех.поддержки – 212-24-25.</w:t>
            </w:r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2" w:type="dxa"/>
            <w:vAlign w:val="center"/>
          </w:tcPr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продажа имущества в электронной форме: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C16105" w:rsidTr="00056A35">
        <w:trPr>
          <w:trHeight w:val="4971"/>
        </w:trPr>
        <w:tc>
          <w:tcPr>
            <w:tcW w:w="456" w:type="dxa"/>
          </w:tcPr>
          <w:p w:rsidR="00C16105" w:rsidRPr="00B94EB2" w:rsidRDefault="00964959" w:rsidP="00B67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2" w:type="dxa"/>
          </w:tcPr>
          <w:p w:rsidR="00C16105" w:rsidRPr="00B94EB2" w:rsidRDefault="00D17546" w:rsidP="00773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E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государственного имущества (характеристики имущества):</w:t>
            </w:r>
          </w:p>
          <w:tbl>
            <w:tblPr>
              <w:tblStyle w:val="a3"/>
              <w:tblW w:w="12796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984"/>
              <w:gridCol w:w="1559"/>
              <w:gridCol w:w="1418"/>
              <w:gridCol w:w="1559"/>
              <w:gridCol w:w="1276"/>
              <w:gridCol w:w="1417"/>
              <w:gridCol w:w="805"/>
              <w:gridCol w:w="1245"/>
              <w:gridCol w:w="1109"/>
            </w:tblGrid>
            <w:tr w:rsidR="00B94EB2" w:rsidRPr="00B94EB2" w:rsidTr="00056A35">
              <w:trPr>
                <w:trHeight w:val="2054"/>
              </w:trPr>
              <w:tc>
                <w:tcPr>
                  <w:tcW w:w="424" w:type="dxa"/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лота</w:t>
                  </w:r>
                </w:p>
              </w:tc>
              <w:tc>
                <w:tcPr>
                  <w:tcW w:w="1984" w:type="dxa"/>
                </w:tcPr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559" w:type="dxa"/>
                </w:tcPr>
                <w:p w:rsidR="00B94EB2" w:rsidRPr="00B94EB2" w:rsidRDefault="00B94EB2" w:rsidP="00B94E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Начальная цена первоначального предложения, руб.               (с учетом НДС)</w:t>
                  </w:r>
                </w:p>
              </w:tc>
              <w:tc>
                <w:tcPr>
                  <w:tcW w:w="1418" w:type="dxa"/>
                </w:tcPr>
                <w:p w:rsidR="00B94EB2" w:rsidRPr="00B94EB2" w:rsidRDefault="00B94EB2" w:rsidP="00EA1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Минимальная цена предложения (цена отсечения), руб.             50% от начальной цены (руб.)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056A35" w:rsidRPr="00B94EB2" w:rsidRDefault="00B94EB2" w:rsidP="00056A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Величина снижения начального предложения (шаг</w:t>
                  </w:r>
                  <w:r w:rsidR="00056A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понижения) 10% от начальной цены</w:t>
                  </w:r>
                  <w:r w:rsidR="00056A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(руб.)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Шаг аукциона 5% от начальной цены(руб.)</w:t>
                  </w:r>
                </w:p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4EB2" w:rsidRPr="00B94EB2" w:rsidRDefault="00B94EB2" w:rsidP="00B94E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задатка 10% от начальной цены, (руб.)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</w:tcPr>
                <w:p w:rsidR="00B94EB2" w:rsidRPr="00B94EB2" w:rsidRDefault="00B94EB2" w:rsidP="00EA1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Шаг аукциона, 5% от нач. цены, руб.</w:t>
                  </w:r>
                </w:p>
              </w:tc>
              <w:tc>
                <w:tcPr>
                  <w:tcW w:w="1109" w:type="dxa"/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Задаток, 10% от нач. цены, руб.</w:t>
                  </w:r>
                </w:p>
              </w:tc>
            </w:tr>
            <w:tr w:rsidR="00B94EB2" w:rsidRPr="00B94EB2" w:rsidTr="00056A35">
              <w:tc>
                <w:tcPr>
                  <w:tcW w:w="424" w:type="dxa"/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B94EB2" w:rsidRPr="00B94EB2" w:rsidRDefault="00D97ED7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20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Лот №1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Легковой автомобиль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FORD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MONDEO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г/н </w:t>
                  </w:r>
                  <w:bookmarkStart w:id="0" w:name="_GoBack"/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Х 985 РЕ116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RUS</w:t>
                  </w:r>
                  <w:bookmarkEnd w:id="0"/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2017 года выпуска, 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VIN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Z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US"/>
                    </w:rPr>
                    <w:t>FDXXEECDHP</w:t>
                  </w:r>
                  <w:r w:rsidRPr="005E206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30497</w:t>
                  </w:r>
                </w:p>
              </w:tc>
              <w:tc>
                <w:tcPr>
                  <w:tcW w:w="1559" w:type="dxa"/>
                </w:tcPr>
                <w:p w:rsidR="00B94EB2" w:rsidRPr="00B94EB2" w:rsidRDefault="00D97ED7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1150000,00</w:t>
                  </w:r>
                </w:p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94EB2" w:rsidRPr="00B94EB2" w:rsidRDefault="00D97ED7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575000,00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94EB2" w:rsidRPr="00B94EB2" w:rsidRDefault="00D97ED7" w:rsidP="004A5C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115000,00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94EB2" w:rsidRPr="00B94EB2" w:rsidRDefault="00D97ED7" w:rsidP="004A5C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57500,00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B94EB2" w:rsidRPr="00B94EB2" w:rsidRDefault="00D97ED7" w:rsidP="00056A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115000,00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B94EB2" w:rsidRPr="00B94EB2" w:rsidRDefault="00B94EB2" w:rsidP="00EA1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</w:tcPr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18500,00</w:t>
                  </w:r>
                </w:p>
              </w:tc>
              <w:tc>
                <w:tcPr>
                  <w:tcW w:w="1109" w:type="dxa"/>
                </w:tcPr>
                <w:p w:rsidR="00B94EB2" w:rsidRPr="00B94EB2" w:rsidRDefault="00B94EB2" w:rsidP="00AD39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37000,00</w:t>
                  </w:r>
                </w:p>
              </w:tc>
            </w:tr>
          </w:tbl>
          <w:p w:rsidR="001A410B" w:rsidRPr="00B94EB2" w:rsidRDefault="001A410B" w:rsidP="00773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2" w:type="dxa"/>
          </w:tcPr>
          <w:p w:rsidR="00BA737C" w:rsidRDefault="00D17546" w:rsidP="00596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2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      </w:r>
            <w:r w:rsidRPr="00B6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37C" w:rsidRPr="002B7859" w:rsidRDefault="00B94EB2" w:rsidP="0051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proofErr w:type="gramEnd"/>
            <w:r w:rsidR="00513A06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назначенный по лоту №1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года, проводимый на основании Распоряжения Палаты имущественных и земельных отношений Новошешминского муниципального </w:t>
            </w:r>
            <w:r w:rsidR="00513A06">
              <w:rPr>
                <w:rFonts w:ascii="Times New Roman" w:hAnsi="Times New Roman" w:cs="Times New Roman"/>
                <w:sz w:val="24"/>
                <w:szCs w:val="24"/>
              </w:rPr>
              <w:t>района Республики Татарстан от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года № </w:t>
            </w:r>
            <w:r w:rsidR="00513A06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и проведении</w:t>
            </w:r>
            <w:r w:rsidR="00DB16E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аукциона на повышение цены по продаже в собственность </w:t>
            </w:r>
            <w:r w:rsidR="00DB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в электронной форме» признан несостоявшимся в связи с отсутствием поданных заявок,</w:t>
            </w:r>
            <w:r w:rsidR="00B80FFC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№210000260400000001</w:t>
            </w:r>
            <w:r w:rsidR="00513A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92" w:type="dxa"/>
          </w:tcPr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публичном предложении </w:t>
            </w:r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>0 % от начальной цены лота) перечисляется (вносится) в течени</w:t>
            </w:r>
            <w:proofErr w:type="gramStart"/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срока приема заявок единым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латежом на виртуальный счет Претендента, открытый при регистрации на электронной площадке: р/с 40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2810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10693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      </w:r>
          </w:p>
          <w:p w:rsidR="00C16105" w:rsidRPr="00B67688" w:rsidRDefault="00964959" w:rsidP="00964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2" w:type="dxa"/>
          </w:tcPr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получения возможности участия в торгах на площадке </w:t>
            </w:r>
            <w:r w:rsidRPr="00AF7C25">
              <w:rPr>
                <w:b/>
              </w:rPr>
              <w:t>sale.zakazrf.ru</w:t>
            </w:r>
            <w:r w:rsidRPr="00B67688">
              <w:t xml:space="preserve">, пользователь должен пройти процедуру аккредитации на электронной площадке.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2" w:type="dxa"/>
          </w:tcPr>
          <w:p w:rsidR="00931A3B" w:rsidRPr="00F632AA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17546" w:rsidRPr="00B67688" w:rsidRDefault="00931A3B" w:rsidP="00931A3B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F632AA">
              <w:rPr>
                <w:b/>
              </w:rPr>
              <w:t>Датой начала срока подачи заявок</w:t>
            </w:r>
            <w:r w:rsidRPr="00F632AA"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6" w:history="1">
              <w:r w:rsidRPr="00F632AA">
                <w:rPr>
                  <w:b/>
                  <w:color w:val="0000FF"/>
                  <w:u w:val="single"/>
                  <w:lang w:val="en-US"/>
                </w:rPr>
                <w:t>www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torgi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gov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ru</w:t>
              </w:r>
            </w:hyperlink>
            <w:r w:rsidRPr="00F632AA">
              <w:rPr>
                <w:b/>
                <w:color w:val="0000FF"/>
                <w:u w:val="single"/>
              </w:rPr>
              <w:t xml:space="preserve">, </w:t>
            </w:r>
            <w:r w:rsidR="00F0031C">
              <w:t>на сайте Новошешминского</w:t>
            </w:r>
            <w:r w:rsidRPr="00F632AA">
              <w:t xml:space="preserve"> муниципального района Республика Татарстан </w:t>
            </w:r>
            <w:r w:rsidR="00F0031C" w:rsidRPr="00F0031C">
              <w:t>htt</w:t>
            </w:r>
            <w:r w:rsidR="00F0031C">
              <w:t>p://novosheshminsk.tatarstan.ru</w:t>
            </w:r>
            <w:r w:rsidRPr="00F632AA">
              <w:t xml:space="preserve">, 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zakazrf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ru</w:t>
            </w:r>
            <w:r w:rsidRPr="00F632AA">
              <w:rPr>
                <w:b/>
              </w:rPr>
              <w:t>.</w:t>
            </w:r>
            <w:r w:rsidR="00D17546" w:rsidRPr="00B67688">
              <w:t xml:space="preserve"> </w:t>
            </w:r>
            <w:r w:rsidR="00433E49">
              <w:t xml:space="preserve">– </w:t>
            </w:r>
            <w:r w:rsidR="00D97ED7">
              <w:rPr>
                <w:b/>
                <w:u w:val="single"/>
              </w:rPr>
              <w:t>02</w:t>
            </w:r>
            <w:r w:rsidR="00433E49" w:rsidRPr="00765268">
              <w:rPr>
                <w:b/>
                <w:u w:val="single"/>
              </w:rPr>
              <w:t>.0</w:t>
            </w:r>
            <w:r w:rsidR="00D97ED7">
              <w:rPr>
                <w:b/>
                <w:u w:val="single"/>
              </w:rPr>
              <w:t>8</w:t>
            </w:r>
            <w:r w:rsidR="00433E49" w:rsidRPr="00765268">
              <w:rPr>
                <w:b/>
                <w:u w:val="single"/>
              </w:rPr>
              <w:t>.2024 г.</w:t>
            </w:r>
            <w:proofErr w:type="gramEnd"/>
          </w:p>
          <w:p w:rsidR="00D17546" w:rsidRPr="00765268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  <w:color w:val="000000" w:themeColor="text1"/>
              </w:rPr>
              <w:t>Дата окончания приема заявок:</w:t>
            </w:r>
            <w:r w:rsidR="004A5CBB">
              <w:t xml:space="preserve"> </w:t>
            </w:r>
            <w:r w:rsidR="003E427C" w:rsidRPr="00765268">
              <w:rPr>
                <w:b/>
                <w:u w:val="single"/>
              </w:rPr>
              <w:t>2</w:t>
            </w:r>
            <w:r w:rsidR="00D97ED7">
              <w:rPr>
                <w:b/>
                <w:u w:val="single"/>
              </w:rPr>
              <w:t>7</w:t>
            </w:r>
            <w:r w:rsidR="00AF7C25" w:rsidRPr="00765268">
              <w:rPr>
                <w:b/>
                <w:u w:val="single"/>
              </w:rPr>
              <w:t>.</w:t>
            </w:r>
            <w:r w:rsidR="00A52D9F" w:rsidRPr="00765268">
              <w:rPr>
                <w:b/>
                <w:u w:val="single"/>
              </w:rPr>
              <w:t>0</w:t>
            </w:r>
            <w:r w:rsidR="00D97ED7">
              <w:rPr>
                <w:b/>
                <w:u w:val="single"/>
              </w:rPr>
              <w:t>8</w:t>
            </w:r>
            <w:r w:rsidR="00A52D9F" w:rsidRPr="00765268">
              <w:rPr>
                <w:b/>
                <w:u w:val="single"/>
              </w:rPr>
              <w:t xml:space="preserve"> </w:t>
            </w:r>
            <w:r w:rsidR="00F0031C" w:rsidRPr="00765268">
              <w:rPr>
                <w:b/>
                <w:u w:val="single"/>
              </w:rPr>
              <w:t>202</w:t>
            </w:r>
            <w:r w:rsidR="003E427C" w:rsidRPr="00765268">
              <w:rPr>
                <w:b/>
                <w:u w:val="single"/>
              </w:rPr>
              <w:t>4</w:t>
            </w:r>
            <w:r w:rsidR="001130C6" w:rsidRPr="00765268">
              <w:rPr>
                <w:b/>
                <w:u w:val="single"/>
              </w:rPr>
              <w:t xml:space="preserve"> г. </w:t>
            </w:r>
            <w:r w:rsidR="008C00D3" w:rsidRPr="00765268">
              <w:rPr>
                <w:b/>
                <w:u w:val="single"/>
              </w:rPr>
              <w:t xml:space="preserve"> в 16</w:t>
            </w:r>
            <w:r w:rsidRPr="00765268">
              <w:rPr>
                <w:b/>
                <w:u w:val="single"/>
              </w:rPr>
              <w:t>.00 часов</w:t>
            </w:r>
            <w:r w:rsidRPr="00765268">
              <w:rPr>
                <w:b/>
              </w:rPr>
              <w:t xml:space="preserve">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участия в продаже в электронной форме претенденты должны зарегистрироваться на  Электронной площадке - </w:t>
            </w:r>
            <w:r w:rsidRPr="00AF7C25">
              <w:rPr>
                <w:b/>
              </w:rPr>
              <w:t>sale.zakazrf.ru.</w:t>
            </w:r>
            <w:r w:rsidRPr="00B67688">
              <w:t xml:space="preserve"> </w:t>
            </w:r>
            <w:r w:rsidR="00433E49">
              <w:t xml:space="preserve"> </w:t>
            </w:r>
          </w:p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Порядок подачи заявки: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Одно лицо имеет право подать только одну заявку.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Порядок отзыва заявки: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Поступивший от претендента задаток подлежит возврату в течение 5 календарных дней со </w:t>
            </w:r>
            <w:r w:rsidRPr="00B67688">
              <w:lastRenderedPageBreak/>
              <w:t xml:space="preserve">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92" w:type="dxa"/>
          </w:tcPr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Перечень представляемых участниками </w:t>
            </w:r>
            <w:r w:rsidR="00056A35">
              <w:rPr>
                <w:b/>
              </w:rPr>
              <w:t>продажи имущества</w:t>
            </w:r>
            <w:r w:rsidRPr="00AF7C25">
              <w:rPr>
                <w:b/>
              </w:rPr>
              <w:t xml:space="preserve"> документов и требования к их оформлению: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AF7C25">
              <w:rPr>
                <w:b/>
              </w:rPr>
              <w:t>физические лица</w:t>
            </w:r>
            <w:r w:rsidRPr="00B67688"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AF7C25">
              <w:rPr>
                <w:b/>
              </w:rPr>
              <w:t>юридические лица</w:t>
            </w:r>
            <w:r w:rsidRPr="00B67688"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</w:t>
            </w:r>
          </w:p>
          <w:p w:rsidR="00C16105" w:rsidRPr="00D97ED7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D97ED7">
              <w:rPr>
                <w:b/>
              </w:rPr>
              <w:t>Заявка и прилагаемые к ней документы подаются в электронном виде (должны быть отсканированы</w:t>
            </w:r>
            <w:r w:rsidR="00D97ED7" w:rsidRPr="00D97ED7">
              <w:rPr>
                <w:b/>
              </w:rPr>
              <w:t xml:space="preserve"> в формате *.</w:t>
            </w:r>
            <w:r w:rsidR="00D97ED7" w:rsidRPr="00D97ED7">
              <w:rPr>
                <w:b/>
                <w:lang w:val="en-US"/>
              </w:rPr>
              <w:t>PDF</w:t>
            </w:r>
            <w:r w:rsidRPr="00D97ED7">
              <w:rPr>
                <w:b/>
              </w:rPr>
              <w:t xml:space="preserve">). </w:t>
            </w:r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2" w:type="dxa"/>
          </w:tcPr>
          <w:p w:rsidR="00964959" w:rsidRPr="00AF7C25" w:rsidRDefault="00964959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632AA">
              <w:rPr>
                <w:b/>
              </w:rPr>
              <w:t>Ограничения участия в отдельных категорий лиц в приватизации:</w:t>
            </w:r>
            <w:r w:rsidRPr="00F632AA">
              <w:t xml:space="preserve"> Заявителем - участниками аукциона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931A3B" w:rsidTr="00056A35">
        <w:tc>
          <w:tcPr>
            <w:tcW w:w="456" w:type="dxa"/>
          </w:tcPr>
          <w:p w:rsidR="00931A3B" w:rsidRPr="00B67688" w:rsidRDefault="00931A3B" w:rsidP="0093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2" w:type="dxa"/>
            <w:vAlign w:val="center"/>
          </w:tcPr>
          <w:p w:rsidR="00931A3B" w:rsidRPr="00F0031C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ознакомления покупателей с иной информации: </w:t>
            </w:r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организации осмотра, оформления заявки для участия в аукционе, получения дополнительной информации обращаться в рабочие дни с 08.00 до 16.15, (обед с 12:00 до 13:00) по адресу: РТ, Новошешминский район, с. Новошешминск, ул. Ленина, д. 37 А, тел. 8 (84348) 2-25-47; 2-27-67.</w:t>
            </w:r>
          </w:p>
        </w:tc>
      </w:tr>
      <w:tr w:rsidR="00931A3B" w:rsidTr="00056A35">
        <w:tc>
          <w:tcPr>
            <w:tcW w:w="456" w:type="dxa"/>
          </w:tcPr>
          <w:p w:rsidR="00931A3B" w:rsidRPr="00B67688" w:rsidRDefault="00931A3B" w:rsidP="0093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2" w:type="dxa"/>
            <w:vAlign w:val="center"/>
          </w:tcPr>
          <w:p w:rsidR="00931A3B" w:rsidRPr="00F0031C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разъяснений размещенной информации:</w:t>
            </w:r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2" w:type="dxa"/>
          </w:tcPr>
          <w:p w:rsidR="00D17546" w:rsidRPr="00F06B2C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День определения участников и рассмотрение заявок на участие в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: </w:t>
            </w:r>
            <w:r w:rsidR="00765268" w:rsidRPr="00D97ED7">
              <w:rPr>
                <w:b/>
                <w:i/>
                <w:u w:val="single"/>
              </w:rPr>
              <w:t>2</w:t>
            </w:r>
            <w:r w:rsidR="00D97ED7" w:rsidRPr="00D97ED7">
              <w:rPr>
                <w:b/>
                <w:i/>
                <w:u w:val="single"/>
              </w:rPr>
              <w:t>8</w:t>
            </w:r>
            <w:r w:rsidR="00F0031C">
              <w:rPr>
                <w:b/>
                <w:i/>
                <w:u w:val="single"/>
              </w:rPr>
              <w:t>.</w:t>
            </w:r>
            <w:r w:rsidR="004A5CBB">
              <w:rPr>
                <w:b/>
                <w:i/>
                <w:u w:val="single"/>
              </w:rPr>
              <w:t>0</w:t>
            </w:r>
            <w:r w:rsidR="00D97ED7">
              <w:rPr>
                <w:b/>
                <w:i/>
                <w:u w:val="single"/>
              </w:rPr>
              <w:t>8</w:t>
            </w:r>
            <w:r w:rsidRPr="0091621F">
              <w:rPr>
                <w:b/>
                <w:i/>
                <w:u w:val="single"/>
              </w:rPr>
              <w:t>.20</w:t>
            </w:r>
            <w:r w:rsidR="00F0031C">
              <w:rPr>
                <w:b/>
                <w:i/>
                <w:u w:val="single"/>
              </w:rPr>
              <w:t>2</w:t>
            </w:r>
            <w:r w:rsidR="00433E49">
              <w:rPr>
                <w:b/>
                <w:i/>
                <w:u w:val="single"/>
              </w:rPr>
              <w:t>4</w:t>
            </w:r>
            <w:r w:rsidR="001130C6">
              <w:rPr>
                <w:b/>
                <w:i/>
                <w:u w:val="single"/>
              </w:rPr>
              <w:t xml:space="preserve"> г.</w:t>
            </w:r>
          </w:p>
          <w:p w:rsidR="00C16105" w:rsidRPr="00B67688" w:rsidRDefault="00931A3B" w:rsidP="00773FA6">
            <w:pPr>
              <w:pStyle w:val="a4"/>
              <w:spacing w:before="0" w:beforeAutospacing="0" w:after="0" w:afterAutospacing="0"/>
              <w:jc w:val="both"/>
            </w:pPr>
            <w:r w:rsidRPr="00F632AA"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7" w:history="1">
              <w:r w:rsidRPr="00F632AA">
                <w:rPr>
                  <w:b/>
                  <w:color w:val="000000" w:themeColor="text1"/>
                  <w:lang w:val="en-US"/>
                </w:rPr>
                <w:t>www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torgi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gov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ru</w:t>
              </w:r>
            </w:hyperlink>
            <w:r w:rsidRPr="00F632AA">
              <w:rPr>
                <w:b/>
                <w:color w:val="000000" w:themeColor="text1"/>
              </w:rPr>
              <w:t xml:space="preserve">, </w:t>
            </w:r>
            <w:r w:rsidRPr="00F632AA">
              <w:t xml:space="preserve">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zakazrf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ru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2" w:type="dxa"/>
            <w:shd w:val="clear" w:color="auto" w:fill="auto"/>
          </w:tcPr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F06B2C">
              <w:rPr>
                <w:b/>
              </w:rPr>
              <w:t xml:space="preserve">Дата и время проведения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 в электронной форме:</w:t>
            </w:r>
            <w:r w:rsidR="00F06B2C">
              <w:t xml:space="preserve"> </w:t>
            </w:r>
            <w:r w:rsidR="00CF5C60">
              <w:rPr>
                <w:b/>
                <w:i/>
                <w:u w:val="single"/>
              </w:rPr>
              <w:t>2</w:t>
            </w:r>
            <w:r w:rsidR="00D97ED7">
              <w:rPr>
                <w:b/>
                <w:i/>
                <w:u w:val="single"/>
              </w:rPr>
              <w:t>9</w:t>
            </w:r>
            <w:r w:rsidR="0087205B" w:rsidRPr="00E44C99">
              <w:rPr>
                <w:b/>
                <w:i/>
                <w:u w:val="single"/>
              </w:rPr>
              <w:t>.</w:t>
            </w:r>
            <w:r w:rsidR="004A5CBB">
              <w:rPr>
                <w:b/>
                <w:i/>
                <w:u w:val="single"/>
              </w:rPr>
              <w:t>0</w:t>
            </w:r>
            <w:r w:rsidR="00D97ED7">
              <w:rPr>
                <w:b/>
                <w:i/>
                <w:u w:val="single"/>
              </w:rPr>
              <w:t>8</w:t>
            </w:r>
            <w:r w:rsidR="00F06B2C" w:rsidRPr="00F06B2C">
              <w:rPr>
                <w:b/>
                <w:i/>
                <w:u w:val="single"/>
              </w:rPr>
              <w:t>.20</w:t>
            </w:r>
            <w:r w:rsidR="00F0031C">
              <w:rPr>
                <w:b/>
                <w:i/>
                <w:u w:val="single"/>
              </w:rPr>
              <w:t>2</w:t>
            </w:r>
            <w:r w:rsidR="00925080">
              <w:rPr>
                <w:b/>
                <w:i/>
                <w:u w:val="single"/>
              </w:rPr>
              <w:t>4</w:t>
            </w:r>
            <w:r w:rsidR="001130C6">
              <w:rPr>
                <w:b/>
                <w:i/>
                <w:u w:val="single"/>
              </w:rPr>
              <w:t xml:space="preserve"> г.</w:t>
            </w:r>
          </w:p>
          <w:p w:rsidR="00D17546" w:rsidRPr="00B67688" w:rsidRDefault="00F06B2C" w:rsidP="00773FA6">
            <w:pPr>
              <w:pStyle w:val="a4"/>
              <w:spacing w:before="0" w:beforeAutospacing="0" w:after="0" w:afterAutospacing="0"/>
              <w:jc w:val="both"/>
            </w:pPr>
            <w:r>
              <w:t xml:space="preserve">Начало в </w:t>
            </w:r>
            <w:r w:rsidR="004A5CBB">
              <w:rPr>
                <w:b/>
              </w:rPr>
              <w:t>0</w:t>
            </w:r>
            <w:r w:rsidR="00D97ED7">
              <w:rPr>
                <w:b/>
              </w:rPr>
              <w:t>9</w:t>
            </w:r>
            <w:r w:rsidR="00D17546" w:rsidRPr="00F06B2C">
              <w:rPr>
                <w:b/>
              </w:rPr>
              <w:t>.00</w:t>
            </w:r>
            <w:r w:rsidR="00D17546" w:rsidRPr="00B67688">
              <w:t xml:space="preserve"> (время проведения процедуры аукциона соответствует местному времени, в котором функционирует электронная площадка). </w:t>
            </w:r>
          </w:p>
          <w:p w:rsidR="00D17546" w:rsidRPr="00F06B2C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Правила проведения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 в электронной форме: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lastRenderedPageBreak/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Порядок определения победителя: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Место и срок подведения итогов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 окончании аукциона, по месту его проведения.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Процедура </w:t>
            </w:r>
            <w:r w:rsidR="00715784">
              <w:t>публичного предложения</w:t>
            </w:r>
            <w:r w:rsidRPr="00B67688">
              <w:t xml:space="preserve"> считается завершенной со времени подписания продавцом протокола об итогах аукциона. Протокол об итогах </w:t>
            </w:r>
            <w:r w:rsidR="00715784">
              <w:t>публичного предложения</w:t>
            </w:r>
            <w:r w:rsidRPr="00B67688">
              <w:t xml:space="preserve"> удостоверяет право победителя на заключение договора купли-продажи имущества.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2" w:type="dxa"/>
          </w:tcPr>
          <w:p w:rsidR="00BA39D3" w:rsidRPr="00F06B2C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>В</w:t>
            </w:r>
            <w:r w:rsidR="00BA39D3" w:rsidRPr="00F06B2C">
              <w:rPr>
                <w:b/>
              </w:rPr>
              <w:t xml:space="preserve">озврат задатков участникам </w:t>
            </w:r>
            <w:r w:rsidR="00AC0879">
              <w:rPr>
                <w:b/>
              </w:rPr>
              <w:t>продажи имущества</w:t>
            </w:r>
            <w:r w:rsidR="00BA39D3" w:rsidRPr="00F06B2C">
              <w:rPr>
                <w:b/>
              </w:rPr>
              <w:t xml:space="preserve">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Срок и условия заключения договора купли-продажи: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Победитель </w:t>
            </w:r>
            <w:r w:rsidR="00715784">
              <w:t xml:space="preserve">продажи </w:t>
            </w:r>
            <w:r w:rsidRPr="00B67688">
              <w:t xml:space="preserve">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Оплата производится на расчетный счет    Продавца.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Задаток, внесенный победителем аукциона, засчитывается в счет оплаты приобретенного имущества в соответствии с договором купли-продажи.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2" w:type="dxa"/>
          </w:tcPr>
          <w:p w:rsidR="00C16105" w:rsidRPr="00B67688" w:rsidRDefault="00931A3B" w:rsidP="00773FA6">
            <w:pPr>
              <w:pStyle w:val="a4"/>
              <w:spacing w:before="0" w:beforeAutospacing="0" w:after="0" w:afterAutospacing="0"/>
              <w:jc w:val="both"/>
            </w:pPr>
            <w:r w:rsidRPr="00F632AA">
              <w:rPr>
                <w:b/>
              </w:rPr>
              <w:t>Порядок ознакомления покупателей с условием договора купли-продажи:</w:t>
            </w:r>
            <w:r w:rsidR="00CB0B3A">
              <w:rPr>
                <w:b/>
              </w:rPr>
              <w:t xml:space="preserve"> </w:t>
            </w:r>
            <w:r w:rsidRPr="00F632AA"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hyperlink r:id="rId8" w:history="1">
              <w:r w:rsidRPr="00F632AA">
                <w:rPr>
                  <w:b/>
                  <w:color w:val="000000" w:themeColor="text1"/>
                  <w:lang w:val="en-US"/>
                </w:rPr>
                <w:t>www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torgi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gov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ru</w:t>
              </w:r>
            </w:hyperlink>
            <w:r w:rsidRPr="00F632AA">
              <w:rPr>
                <w:b/>
              </w:rPr>
              <w:t xml:space="preserve">, </w:t>
            </w:r>
            <w:r w:rsidRPr="00F632AA">
              <w:t xml:space="preserve">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zakazrf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ru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Дополнительные сведения: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54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35292"/>
    <w:rsid w:val="00050A74"/>
    <w:rsid w:val="00056A35"/>
    <w:rsid w:val="00071A07"/>
    <w:rsid w:val="000A399D"/>
    <w:rsid w:val="000A54F2"/>
    <w:rsid w:val="00110DF7"/>
    <w:rsid w:val="001130C6"/>
    <w:rsid w:val="0015217F"/>
    <w:rsid w:val="001833F1"/>
    <w:rsid w:val="001A410B"/>
    <w:rsid w:val="00203031"/>
    <w:rsid w:val="00210C83"/>
    <w:rsid w:val="00254875"/>
    <w:rsid w:val="00290081"/>
    <w:rsid w:val="002B6163"/>
    <w:rsid w:val="002B7859"/>
    <w:rsid w:val="00321EA8"/>
    <w:rsid w:val="0034353C"/>
    <w:rsid w:val="00355528"/>
    <w:rsid w:val="00380402"/>
    <w:rsid w:val="003E427C"/>
    <w:rsid w:val="003E508B"/>
    <w:rsid w:val="004173E1"/>
    <w:rsid w:val="00433E49"/>
    <w:rsid w:val="00460258"/>
    <w:rsid w:val="0047704A"/>
    <w:rsid w:val="0049205B"/>
    <w:rsid w:val="004A2D8C"/>
    <w:rsid w:val="004A5CBB"/>
    <w:rsid w:val="004B23A4"/>
    <w:rsid w:val="004B79F0"/>
    <w:rsid w:val="00513A06"/>
    <w:rsid w:val="00517DE1"/>
    <w:rsid w:val="00536930"/>
    <w:rsid w:val="0054385B"/>
    <w:rsid w:val="0059669B"/>
    <w:rsid w:val="005A53D4"/>
    <w:rsid w:val="005E395E"/>
    <w:rsid w:val="00662475"/>
    <w:rsid w:val="006A7A3C"/>
    <w:rsid w:val="006F556A"/>
    <w:rsid w:val="00700BE5"/>
    <w:rsid w:val="00704B99"/>
    <w:rsid w:val="00715784"/>
    <w:rsid w:val="00765268"/>
    <w:rsid w:val="00773FA6"/>
    <w:rsid w:val="007F5996"/>
    <w:rsid w:val="0087205B"/>
    <w:rsid w:val="008C00D3"/>
    <w:rsid w:val="008C22C4"/>
    <w:rsid w:val="008D550E"/>
    <w:rsid w:val="00913F1E"/>
    <w:rsid w:val="0091621F"/>
    <w:rsid w:val="00925080"/>
    <w:rsid w:val="00931A3B"/>
    <w:rsid w:val="009441C1"/>
    <w:rsid w:val="00964959"/>
    <w:rsid w:val="00981A07"/>
    <w:rsid w:val="00982AEF"/>
    <w:rsid w:val="009D5E87"/>
    <w:rsid w:val="00A12216"/>
    <w:rsid w:val="00A52D9F"/>
    <w:rsid w:val="00A54FF3"/>
    <w:rsid w:val="00A66B31"/>
    <w:rsid w:val="00AC0879"/>
    <w:rsid w:val="00AD39DC"/>
    <w:rsid w:val="00AF7C25"/>
    <w:rsid w:val="00B3233F"/>
    <w:rsid w:val="00B67688"/>
    <w:rsid w:val="00B74690"/>
    <w:rsid w:val="00B80FFC"/>
    <w:rsid w:val="00B92862"/>
    <w:rsid w:val="00B94EB2"/>
    <w:rsid w:val="00BA39D3"/>
    <w:rsid w:val="00BA737C"/>
    <w:rsid w:val="00BC279E"/>
    <w:rsid w:val="00BD2D46"/>
    <w:rsid w:val="00C16105"/>
    <w:rsid w:val="00C70C11"/>
    <w:rsid w:val="00CA629A"/>
    <w:rsid w:val="00CB0B3A"/>
    <w:rsid w:val="00CC43B1"/>
    <w:rsid w:val="00CF5C60"/>
    <w:rsid w:val="00D17546"/>
    <w:rsid w:val="00D97ED7"/>
    <w:rsid w:val="00DA7307"/>
    <w:rsid w:val="00DB16E8"/>
    <w:rsid w:val="00DB5542"/>
    <w:rsid w:val="00DF53FD"/>
    <w:rsid w:val="00E44C99"/>
    <w:rsid w:val="00EA182E"/>
    <w:rsid w:val="00ED138F"/>
    <w:rsid w:val="00EF1C55"/>
    <w:rsid w:val="00F0031C"/>
    <w:rsid w:val="00F06B2C"/>
    <w:rsid w:val="00F16FB8"/>
    <w:rsid w:val="00F37C15"/>
    <w:rsid w:val="00F508AD"/>
    <w:rsid w:val="00F933EA"/>
    <w:rsid w:val="00FB0224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51FF-821D-4E23-BA91-583E94E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6</cp:revision>
  <cp:lastPrinted>2024-05-27T06:15:00Z</cp:lastPrinted>
  <dcterms:created xsi:type="dcterms:W3CDTF">2024-05-24T10:10:00Z</dcterms:created>
  <dcterms:modified xsi:type="dcterms:W3CDTF">2024-08-01T10:45:00Z</dcterms:modified>
</cp:coreProperties>
</file>